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01C" w:rsidRPr="00332E61" w:rsidRDefault="00DA301C" w:rsidP="00DA301C">
      <w:pPr>
        <w:pStyle w:val="Ploha"/>
        <w:pageBreakBefore/>
        <w:spacing w:after="240"/>
        <w:jc w:val="center"/>
        <w:rPr>
          <w:rFonts w:ascii="Tahoma" w:hAnsi="Tahoma" w:cs="Tahoma"/>
          <w:color w:val="00B050"/>
          <w:szCs w:val="24"/>
        </w:rPr>
      </w:pPr>
      <w:bookmarkStart w:id="0" w:name="_Toc124086506"/>
      <w:r w:rsidRPr="00332E61">
        <w:rPr>
          <w:rFonts w:ascii="Tahoma" w:hAnsi="Tahoma" w:cs="Tahoma"/>
          <w:color w:val="00B050"/>
          <w:szCs w:val="24"/>
        </w:rPr>
        <w:t xml:space="preserve">Příloha č. </w:t>
      </w:r>
      <w:bookmarkEnd w:id="0"/>
      <w:r w:rsidR="00455CC0">
        <w:rPr>
          <w:rFonts w:ascii="Tahoma" w:hAnsi="Tahoma" w:cs="Tahoma"/>
          <w:color w:val="00B050"/>
          <w:szCs w:val="24"/>
        </w:rPr>
        <w:t>8</w:t>
      </w:r>
    </w:p>
    <w:p w:rsidR="00DA301C" w:rsidRPr="00DA301C" w:rsidRDefault="00DA301C" w:rsidP="00DA301C">
      <w:pPr>
        <w:spacing w:after="120"/>
        <w:jc w:val="center"/>
        <w:rPr>
          <w:rFonts w:ascii="Tahoma" w:hAnsi="Tahoma" w:cs="Tahoma"/>
          <w:b/>
          <w:sz w:val="24"/>
          <w:szCs w:val="24"/>
        </w:rPr>
      </w:pPr>
      <w:r w:rsidRPr="00DA301C">
        <w:rPr>
          <w:rFonts w:ascii="Tahoma" w:hAnsi="Tahoma" w:cs="Tahoma"/>
          <w:b/>
          <w:sz w:val="24"/>
          <w:szCs w:val="24"/>
        </w:rPr>
        <w:t>ČESTNÉ PROHLÁŠENÍ VE VZTAHU K RUSKÝM / BĚLORUSKÝM SUBJEKTŮM</w:t>
      </w:r>
    </w:p>
    <w:p w:rsidR="00332E61" w:rsidRDefault="00DA301C" w:rsidP="00DA301C">
      <w:pPr>
        <w:pBdr>
          <w:bottom w:val="single" w:sz="8" w:space="1" w:color="73767D"/>
        </w:pBdr>
        <w:spacing w:before="240" w:after="60"/>
        <w:rPr>
          <w:rFonts w:ascii="Tahoma" w:eastAsia="Calibri" w:hAnsi="Tahoma" w:cs="Tahoma"/>
          <w:b/>
          <w:sz w:val="24"/>
          <w:szCs w:val="24"/>
        </w:rPr>
      </w:pPr>
      <w:r w:rsidRPr="00DA301C">
        <w:rPr>
          <w:rFonts w:ascii="Tahoma" w:eastAsia="Calibri" w:hAnsi="Tahoma" w:cs="Tahoma"/>
          <w:b/>
          <w:sz w:val="24"/>
          <w:szCs w:val="24"/>
        </w:rPr>
        <w:t>Název zakázky / veřejné zakázky:</w:t>
      </w:r>
      <w:r w:rsidR="00332E61">
        <w:rPr>
          <w:rFonts w:ascii="Tahoma" w:eastAsia="Calibri" w:hAnsi="Tahoma" w:cs="Tahoma"/>
          <w:b/>
          <w:sz w:val="24"/>
          <w:szCs w:val="24"/>
        </w:rPr>
        <w:t xml:space="preserve">  </w:t>
      </w:r>
    </w:p>
    <w:p w:rsidR="00DA301C" w:rsidRPr="00332E61" w:rsidRDefault="00455CC0" w:rsidP="00455CC0">
      <w:pPr>
        <w:pBdr>
          <w:bottom w:val="single" w:sz="8" w:space="1" w:color="73767D"/>
        </w:pBdr>
        <w:spacing w:before="240" w:after="60"/>
        <w:jc w:val="center"/>
        <w:rPr>
          <w:rFonts w:ascii="Tahoma" w:eastAsia="Calibri" w:hAnsi="Tahoma" w:cs="Tahoma"/>
          <w:b/>
          <w:color w:val="00B050"/>
          <w:sz w:val="24"/>
          <w:szCs w:val="24"/>
        </w:rPr>
      </w:pPr>
      <w:r>
        <w:rPr>
          <w:rFonts w:ascii="Tahoma" w:eastAsia="Calibri" w:hAnsi="Tahoma" w:cs="Tahoma"/>
          <w:b/>
          <w:color w:val="00B050"/>
          <w:sz w:val="24"/>
          <w:szCs w:val="24"/>
        </w:rPr>
        <w:t>Servisní zabezpečení specifikovaných elektrických a elektronických zařízení a osvětlení za rok 2024 – 2028, vč. dálkové ostrahy.</w:t>
      </w:r>
    </w:p>
    <w:p w:rsidR="00DA301C" w:rsidRPr="00DA301C" w:rsidRDefault="00DA301C" w:rsidP="00DA301C">
      <w:pPr>
        <w:pStyle w:val="Podnadpis"/>
        <w:rPr>
          <w:rFonts w:ascii="Tahoma" w:hAnsi="Tahoma" w:cs="Tahoma"/>
          <w:b w:val="0"/>
          <w:caps/>
          <w:sz w:val="24"/>
          <w:szCs w:val="24"/>
        </w:rPr>
      </w:pPr>
    </w:p>
    <w:p w:rsidR="00DA301C" w:rsidRPr="00DA301C" w:rsidRDefault="00DA301C" w:rsidP="00DA301C">
      <w:pPr>
        <w:pBdr>
          <w:bottom w:val="single" w:sz="8" w:space="1" w:color="73767D"/>
        </w:pBdr>
        <w:spacing w:after="60"/>
        <w:rPr>
          <w:rFonts w:ascii="Tahoma" w:eastAsia="Calibri" w:hAnsi="Tahoma" w:cs="Tahoma"/>
          <w:b/>
          <w:sz w:val="24"/>
          <w:szCs w:val="24"/>
        </w:rPr>
      </w:pPr>
      <w:r w:rsidRPr="00DA301C">
        <w:rPr>
          <w:rFonts w:ascii="Tahoma" w:eastAsia="Calibri" w:hAnsi="Tahoma" w:cs="Tahoma"/>
          <w:b/>
          <w:sz w:val="24"/>
          <w:szCs w:val="24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DA301C" w:rsidRPr="00DA301C" w:rsidTr="007371DF">
        <w:trPr>
          <w:trHeight w:val="353"/>
        </w:trPr>
        <w:tc>
          <w:tcPr>
            <w:tcW w:w="4003" w:type="dxa"/>
            <w:vAlign w:val="center"/>
          </w:tcPr>
          <w:p w:rsidR="00DA301C" w:rsidRPr="00DA301C" w:rsidRDefault="00DA301C" w:rsidP="007371DF">
            <w:pPr>
              <w:ind w:left="-108"/>
              <w:rPr>
                <w:rFonts w:ascii="Tahoma" w:eastAsia="Calibri" w:hAnsi="Tahoma" w:cs="Tahoma"/>
                <w:sz w:val="24"/>
                <w:szCs w:val="24"/>
              </w:rPr>
            </w:pPr>
            <w:r w:rsidRPr="00DA301C">
              <w:rPr>
                <w:rFonts w:ascii="Tahoma" w:eastAsia="Calibri" w:hAnsi="Tahoma" w:cs="Tahoma"/>
                <w:sz w:val="24"/>
                <w:szCs w:val="24"/>
              </w:rPr>
              <w:t>Obchodní firma / název / jméno a příjmení:</w:t>
            </w:r>
          </w:p>
        </w:tc>
        <w:tc>
          <w:tcPr>
            <w:tcW w:w="5271" w:type="dxa"/>
          </w:tcPr>
          <w:p w:rsidR="00DA301C" w:rsidRPr="00DA301C" w:rsidRDefault="00DA301C" w:rsidP="00A52C65">
            <w:pPr>
              <w:rPr>
                <w:rFonts w:ascii="Tahoma" w:eastAsia="Calibri" w:hAnsi="Tahoma" w:cs="Tahoma"/>
                <w:sz w:val="24"/>
                <w:szCs w:val="24"/>
              </w:rPr>
            </w:pPr>
            <w:r w:rsidRPr="00332E61">
              <w:rPr>
                <w:rFonts w:ascii="Tahoma" w:hAnsi="Tahoma" w:cs="Tahoma"/>
                <w:sz w:val="24"/>
                <w:szCs w:val="24"/>
                <w:highlight w:val="yellow"/>
              </w:rPr>
              <w:t xml:space="preserve">[VYPLNÍ </w:t>
            </w:r>
            <w:r w:rsidR="00A52C65">
              <w:rPr>
                <w:rFonts w:ascii="Tahoma" w:hAnsi="Tahoma" w:cs="Tahoma"/>
                <w:sz w:val="24"/>
                <w:szCs w:val="24"/>
                <w:highlight w:val="yellow"/>
              </w:rPr>
              <w:t>ÚČASTNÍK</w:t>
            </w:r>
            <w:r w:rsidRPr="00332E61">
              <w:rPr>
                <w:rFonts w:ascii="Tahoma" w:hAnsi="Tahoma" w:cs="Tahoma"/>
                <w:sz w:val="24"/>
                <w:szCs w:val="24"/>
                <w:highlight w:val="yellow"/>
              </w:rPr>
              <w:t>]</w:t>
            </w:r>
          </w:p>
        </w:tc>
      </w:tr>
      <w:tr w:rsidR="00DA301C" w:rsidRPr="00DA301C" w:rsidTr="007371DF">
        <w:trPr>
          <w:trHeight w:val="353"/>
        </w:trPr>
        <w:tc>
          <w:tcPr>
            <w:tcW w:w="4003" w:type="dxa"/>
            <w:vAlign w:val="center"/>
          </w:tcPr>
          <w:p w:rsidR="00DA301C" w:rsidRPr="00DA301C" w:rsidRDefault="00DA301C" w:rsidP="007371DF">
            <w:pPr>
              <w:ind w:left="-108"/>
              <w:rPr>
                <w:rFonts w:ascii="Tahoma" w:eastAsia="Calibri" w:hAnsi="Tahoma" w:cs="Tahoma"/>
                <w:sz w:val="24"/>
                <w:szCs w:val="24"/>
              </w:rPr>
            </w:pPr>
            <w:r w:rsidRPr="00DA301C">
              <w:rPr>
                <w:rFonts w:ascii="Tahoma" w:eastAsia="Calibri" w:hAnsi="Tahoma" w:cs="Tahoma"/>
                <w:sz w:val="24"/>
                <w:szCs w:val="24"/>
              </w:rPr>
              <w:t>IČO:</w:t>
            </w:r>
          </w:p>
        </w:tc>
        <w:tc>
          <w:tcPr>
            <w:tcW w:w="5271" w:type="dxa"/>
          </w:tcPr>
          <w:p w:rsidR="00DA301C" w:rsidRPr="00DA301C" w:rsidRDefault="00A52C65" w:rsidP="007371DF">
            <w:pPr>
              <w:rPr>
                <w:rFonts w:ascii="Tahoma" w:eastAsia="Calibri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  <w:highlight w:val="yellow"/>
              </w:rPr>
              <w:t>[VYPLNÍ ÚČASTNÍK</w:t>
            </w:r>
            <w:r w:rsidR="00DA301C" w:rsidRPr="00332E61">
              <w:rPr>
                <w:rFonts w:ascii="Tahoma" w:hAnsi="Tahoma" w:cs="Tahoma"/>
                <w:sz w:val="24"/>
                <w:szCs w:val="24"/>
                <w:highlight w:val="yellow"/>
              </w:rPr>
              <w:t>]</w:t>
            </w:r>
          </w:p>
        </w:tc>
      </w:tr>
    </w:tbl>
    <w:p w:rsidR="00DA301C" w:rsidRPr="00DA301C" w:rsidRDefault="00DA301C" w:rsidP="00DA301C">
      <w:pPr>
        <w:pStyle w:val="Podnadpis"/>
        <w:spacing w:before="240" w:after="120"/>
        <w:jc w:val="both"/>
        <w:rPr>
          <w:rFonts w:ascii="Tahoma" w:hAnsi="Tahoma" w:cs="Tahoma"/>
          <w:b w:val="0"/>
          <w:color w:val="000000"/>
          <w:sz w:val="24"/>
          <w:szCs w:val="24"/>
        </w:rPr>
      </w:pPr>
      <w:r w:rsidRPr="00DA301C">
        <w:rPr>
          <w:rStyle w:val="fontstyle01"/>
          <w:rFonts w:ascii="Tahoma" w:hAnsi="Tahoma" w:cs="Tahoma"/>
          <w:b w:val="0"/>
          <w:sz w:val="24"/>
          <w:szCs w:val="24"/>
        </w:rPr>
        <w:t>Vybraný dodavatel tímto ve vztahu k výše nadepsané zakázce / veřejné zakázky prohlašuje, že: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DA301C">
        <w:rPr>
          <w:rFonts w:ascii="Tahoma" w:hAnsi="Tahoma" w:cs="Tahoma"/>
          <w:color w:val="000000"/>
          <w:sz w:val="24"/>
          <w:szCs w:val="24"/>
        </w:rPr>
        <w:t>ii</w:t>
      </w:r>
      <w:proofErr w:type="spellEnd"/>
      <w:r w:rsidRPr="00DA301C">
        <w:rPr>
          <w:rFonts w:ascii="Tahoma" w:hAnsi="Tahoma" w:cs="Tahoma"/>
          <w:color w:val="000000"/>
          <w:sz w:val="24"/>
          <w:szCs w:val="24"/>
        </w:rPr>
        <w:t xml:space="preserve">) kterákoli z osob, jejichž kapacity bude dodavatel využívat, a to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v rozsahu více než 10 % nabídkové ceny,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není ruským státním příslušníkem, fyzickou či právnickou osobou nebo subjektem či orgánem se sídlem v Rusku,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není z více než 50 % přímo či nepřímo vlastněn některým ze subjektů uvedených v písmeni a), ani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nejedná jménem nebo na pokyn některého ze subjektů uvedených v písmeni a) nebo b);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 xml:space="preserve">není osobou uvedenou v sankčním seznamu v příloze nařízení Rady (EU) č. 269/2014 ze dne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DA301C">
        <w:rPr>
          <w:rStyle w:val="Znakapoznpodarou"/>
          <w:rFonts w:ascii="Tahoma" w:hAnsi="Tahoma" w:cs="Tahoma"/>
          <w:color w:val="000000"/>
          <w:sz w:val="24"/>
          <w:szCs w:val="24"/>
        </w:rPr>
        <w:footnoteReference w:id="1"/>
      </w:r>
      <w:r w:rsidRPr="00DA301C">
        <w:rPr>
          <w:rFonts w:ascii="Tahoma" w:hAnsi="Tahoma" w:cs="Tahoma"/>
          <w:color w:val="000000"/>
          <w:sz w:val="24"/>
          <w:szCs w:val="24"/>
        </w:rPr>
        <w:t>;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lastRenderedPageBreak/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č. 765/2006 ze dne 18. května 2006 o omezujících opatřeních vůči prezidentu Lukašenkovi a některým představitelům Běloruska (ve znění pozdějších aktualizací).</w:t>
      </w:r>
    </w:p>
    <w:p w:rsidR="00DA301C" w:rsidRPr="00DA301C" w:rsidRDefault="00DA301C" w:rsidP="00DA301C">
      <w:pPr>
        <w:pStyle w:val="podpisra"/>
        <w:tabs>
          <w:tab w:val="right" w:leader="dot" w:pos="4962"/>
        </w:tabs>
        <w:spacing w:before="240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sz w:val="24"/>
          <w:szCs w:val="24"/>
        </w:rPr>
        <w:t xml:space="preserve">V </w:t>
      </w:r>
      <w:r w:rsidRPr="00DA301C">
        <w:rPr>
          <w:rFonts w:ascii="Tahoma" w:hAnsi="Tahoma" w:cs="Tahoma"/>
          <w:sz w:val="24"/>
          <w:szCs w:val="24"/>
          <w:highlight w:val="lightGray"/>
        </w:rPr>
        <w:t>[</w:t>
      </w:r>
      <w:r w:rsidRPr="00332E61">
        <w:rPr>
          <w:rFonts w:ascii="Tahoma" w:hAnsi="Tahoma" w:cs="Tahoma"/>
          <w:caps/>
          <w:sz w:val="24"/>
          <w:szCs w:val="24"/>
          <w:highlight w:val="yellow"/>
        </w:rPr>
        <w:t xml:space="preserve">VYPLNÍ </w:t>
      </w:r>
      <w:r w:rsidR="00A52C65">
        <w:rPr>
          <w:rFonts w:ascii="Tahoma" w:hAnsi="Tahoma" w:cs="Tahoma"/>
          <w:caps/>
          <w:sz w:val="24"/>
          <w:szCs w:val="24"/>
          <w:highlight w:val="yellow"/>
        </w:rPr>
        <w:t>ÚČASTNÍK</w:t>
      </w:r>
      <w:r w:rsidRPr="00332E61">
        <w:rPr>
          <w:rFonts w:ascii="Tahoma" w:hAnsi="Tahoma" w:cs="Tahoma"/>
          <w:sz w:val="24"/>
          <w:szCs w:val="24"/>
          <w:highlight w:val="yellow"/>
        </w:rPr>
        <w:t>]</w:t>
      </w:r>
      <w:r w:rsidRPr="00DA301C">
        <w:rPr>
          <w:rFonts w:ascii="Tahoma" w:hAnsi="Tahoma" w:cs="Tahoma"/>
          <w:sz w:val="24"/>
          <w:szCs w:val="24"/>
        </w:rPr>
        <w:t xml:space="preserve"> dne </w:t>
      </w:r>
      <w:r w:rsidRPr="00332E61">
        <w:rPr>
          <w:rFonts w:ascii="Tahoma" w:hAnsi="Tahoma" w:cs="Tahoma"/>
          <w:sz w:val="24"/>
          <w:szCs w:val="24"/>
          <w:highlight w:val="yellow"/>
        </w:rPr>
        <w:t>[VYPLNÍ</w:t>
      </w:r>
      <w:r w:rsidR="00A52C65">
        <w:rPr>
          <w:rFonts w:ascii="Tahoma" w:hAnsi="Tahoma" w:cs="Tahoma"/>
          <w:caps/>
          <w:sz w:val="24"/>
          <w:szCs w:val="24"/>
          <w:highlight w:val="yellow"/>
        </w:rPr>
        <w:t xml:space="preserve"> ÚČASTNÍK</w:t>
      </w:r>
      <w:r w:rsidRPr="00DA301C">
        <w:rPr>
          <w:rFonts w:ascii="Tahoma" w:hAnsi="Tahoma" w:cs="Tahoma"/>
          <w:sz w:val="24"/>
          <w:szCs w:val="24"/>
          <w:highlight w:val="lightGray"/>
        </w:rPr>
        <w:t>]</w:t>
      </w:r>
    </w:p>
    <w:p w:rsidR="00DA301C" w:rsidRPr="00DA301C" w:rsidRDefault="00DA301C" w:rsidP="00DA301C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before="720" w:line="264" w:lineRule="auto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ab/>
      </w:r>
    </w:p>
    <w:p w:rsidR="00DA301C" w:rsidRPr="00DA301C" w:rsidRDefault="00DA301C" w:rsidP="00DA301C">
      <w:pPr>
        <w:rPr>
          <w:rFonts w:ascii="Tahoma" w:hAnsi="Tahoma" w:cs="Tahoma"/>
          <w:b/>
          <w:sz w:val="24"/>
          <w:szCs w:val="24"/>
        </w:rPr>
      </w:pPr>
      <w:r w:rsidRPr="00DA301C">
        <w:rPr>
          <w:rFonts w:ascii="Tahoma" w:hAnsi="Tahoma" w:cs="Tahoma"/>
          <w:b/>
          <w:sz w:val="24"/>
          <w:szCs w:val="24"/>
          <w:highlight w:val="lightGray"/>
        </w:rPr>
        <w:t>[</w:t>
      </w:r>
      <w:r w:rsidRPr="00332E61">
        <w:rPr>
          <w:rFonts w:ascii="Tahoma" w:hAnsi="Tahoma" w:cs="Tahoma"/>
          <w:b/>
          <w:sz w:val="24"/>
          <w:szCs w:val="24"/>
          <w:highlight w:val="yellow"/>
        </w:rPr>
        <w:t xml:space="preserve">VYPLNÍ </w:t>
      </w:r>
      <w:r w:rsidR="00A52C65">
        <w:rPr>
          <w:rFonts w:ascii="Tahoma" w:hAnsi="Tahoma" w:cs="Tahoma"/>
          <w:b/>
          <w:caps/>
          <w:sz w:val="24"/>
          <w:szCs w:val="24"/>
          <w:highlight w:val="yellow"/>
        </w:rPr>
        <w:t>ÚČASTNÍK</w:t>
      </w:r>
      <w:r w:rsidRPr="00332E61">
        <w:rPr>
          <w:rFonts w:ascii="Tahoma" w:hAnsi="Tahoma" w:cs="Tahoma"/>
          <w:b/>
          <w:sz w:val="24"/>
          <w:szCs w:val="24"/>
          <w:highlight w:val="yellow"/>
        </w:rPr>
        <w:t xml:space="preserve"> – Jméno, příjmení osoby oprávněné jednat + podpis]</w:t>
      </w:r>
    </w:p>
    <w:p w:rsidR="00DA301C" w:rsidRPr="00DA301C" w:rsidRDefault="00DA301C" w:rsidP="00DA301C">
      <w:pPr>
        <w:rPr>
          <w:rFonts w:ascii="Tahoma" w:hAnsi="Tahoma" w:cs="Tahoma"/>
          <w:b/>
          <w:sz w:val="24"/>
          <w:szCs w:val="24"/>
        </w:rPr>
      </w:pPr>
    </w:p>
    <w:p w:rsidR="000234F3" w:rsidRDefault="000234F3">
      <w:bookmarkStart w:id="1" w:name="_GoBack"/>
      <w:bookmarkEnd w:id="1"/>
    </w:p>
    <w:sectPr w:rsidR="000234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596" w:rsidRDefault="003E2596" w:rsidP="00DA301C">
      <w:pPr>
        <w:spacing w:before="0" w:line="240" w:lineRule="auto"/>
      </w:pPr>
      <w:r>
        <w:separator/>
      </w:r>
    </w:p>
  </w:endnote>
  <w:endnote w:type="continuationSeparator" w:id="0">
    <w:p w:rsidR="003E2596" w:rsidRDefault="003E2596" w:rsidP="00DA301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596" w:rsidRDefault="003E2596" w:rsidP="00DA301C">
      <w:pPr>
        <w:spacing w:before="0" w:line="240" w:lineRule="auto"/>
      </w:pPr>
      <w:r>
        <w:separator/>
      </w:r>
    </w:p>
  </w:footnote>
  <w:footnote w:type="continuationSeparator" w:id="0">
    <w:p w:rsidR="003E2596" w:rsidRDefault="003E2596" w:rsidP="00DA301C">
      <w:pPr>
        <w:spacing w:before="0" w:line="240" w:lineRule="auto"/>
      </w:pPr>
      <w:r>
        <w:continuationSeparator/>
      </w:r>
    </w:p>
  </w:footnote>
  <w:footnote w:id="1">
    <w:p w:rsidR="00DA301C" w:rsidRPr="000434E0" w:rsidRDefault="00DA301C" w:rsidP="00DA301C">
      <w:pPr>
        <w:pStyle w:val="Textpoznpodarou"/>
        <w:rPr>
          <w:rFonts w:ascii="Segoe UI" w:hAnsi="Segoe UI" w:cs="Segoe UI"/>
          <w:szCs w:val="16"/>
        </w:rPr>
      </w:pPr>
      <w:r w:rsidRPr="000434E0">
        <w:rPr>
          <w:rStyle w:val="Znakapoznpodarou"/>
          <w:rFonts w:ascii="Segoe UI" w:hAnsi="Segoe UI" w:cs="Segoe UI"/>
          <w:szCs w:val="16"/>
        </w:rPr>
        <w:footnoteRef/>
      </w:r>
      <w:r w:rsidRPr="000434E0">
        <w:rPr>
          <w:rFonts w:ascii="Segoe UI" w:hAnsi="Segoe UI" w:cs="Segoe UI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0434E0">
          <w:rPr>
            <w:rStyle w:val="Hypertextovodkaz"/>
            <w:rFonts w:ascii="Segoe UI" w:hAnsi="Segoe UI" w:cs="Segoe UI"/>
            <w:szCs w:val="16"/>
          </w:rPr>
          <w:t>https://www.financnianalytickyurad.cz/blog/zarazeni-dalsich-osob-na-sankcni-seznam-proti-rusku</w:t>
        </w:r>
      </w:hyperlink>
      <w:r w:rsidRPr="000434E0">
        <w:rPr>
          <w:rFonts w:ascii="Segoe UI" w:hAnsi="Segoe UI" w:cs="Segoe UI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3F4" w:rsidRPr="00EE7491" w:rsidRDefault="00AF43F4" w:rsidP="00AF43F4">
    <w:pPr>
      <w:pStyle w:val="Zhlav"/>
      <w:rPr>
        <w:i/>
      </w:rPr>
    </w:pPr>
    <w:r w:rsidRPr="006B7EC4">
      <w:rPr>
        <w:noProof/>
        <w:lang w:eastAsia="cs-CZ"/>
      </w:rPr>
      <w:drawing>
        <wp:inline distT="0" distB="0" distL="0" distR="0" wp14:anchorId="30E230E6" wp14:editId="707AC151">
          <wp:extent cx="5762625" cy="552450"/>
          <wp:effectExtent l="0" t="0" r="952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55CC0" w:rsidRPr="004A5BBF" w:rsidRDefault="00455CC0" w:rsidP="00455CC0">
    <w:pPr>
      <w:pStyle w:val="Zhlav"/>
      <w:jc w:val="center"/>
      <w:rPr>
        <w:szCs w:val="20"/>
      </w:rPr>
    </w:pPr>
    <w:r w:rsidRPr="004A5BBF">
      <w:rPr>
        <w:rFonts w:ascii="Tahoma" w:hAnsi="Tahoma" w:cs="Tahoma"/>
        <w:szCs w:val="20"/>
      </w:rPr>
      <w:t xml:space="preserve">Veřejná zakázka: </w:t>
    </w:r>
    <w:r>
      <w:rPr>
        <w:rFonts w:ascii="Tahoma" w:hAnsi="Tahoma" w:cs="Tahoma"/>
        <w:szCs w:val="20"/>
      </w:rPr>
      <w:t>“</w:t>
    </w:r>
    <w:r w:rsidRPr="005C3299">
      <w:rPr>
        <w:rFonts w:ascii="Tahoma" w:hAnsi="Tahoma" w:cs="Tahoma"/>
        <w:szCs w:val="20"/>
      </w:rPr>
      <w:t>Servisní zabezpečení specifikovaných elektrických a elektronických zařízení a osvětlení</w:t>
    </w:r>
    <w:r>
      <w:rPr>
        <w:rFonts w:ascii="Tahoma" w:hAnsi="Tahoma" w:cs="Tahoma"/>
        <w:szCs w:val="20"/>
      </w:rPr>
      <w:t xml:space="preserve"> na rok 2024 – 2028, vč. dálkové ostrahy.</w:t>
    </w:r>
    <w:r w:rsidRPr="005C3299">
      <w:rPr>
        <w:rFonts w:ascii="Tahoma" w:hAnsi="Tahoma" w:cs="Tahoma"/>
        <w:szCs w:val="20"/>
      </w:rPr>
      <w:t xml:space="preserve"> “</w:t>
    </w:r>
  </w:p>
  <w:p w:rsidR="00DA301C" w:rsidRDefault="00DA301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01C"/>
    <w:rsid w:val="000234F3"/>
    <w:rsid w:val="000D4873"/>
    <w:rsid w:val="00120E9F"/>
    <w:rsid w:val="002E5D92"/>
    <w:rsid w:val="00332E61"/>
    <w:rsid w:val="003C189F"/>
    <w:rsid w:val="003E2596"/>
    <w:rsid w:val="00455CC0"/>
    <w:rsid w:val="004C0D40"/>
    <w:rsid w:val="00A52C65"/>
    <w:rsid w:val="00AF43F4"/>
    <w:rsid w:val="00B0598D"/>
    <w:rsid w:val="00CC5CE5"/>
    <w:rsid w:val="00DA301C"/>
    <w:rsid w:val="00DA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B5F2E"/>
  <w15:chartTrackingRefBased/>
  <w15:docId w15:val="{F278A9E2-8A0B-47F2-8BFA-374CB6BCE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A301C"/>
    <w:pPr>
      <w:spacing w:before="120" w:after="0" w:line="264" w:lineRule="auto"/>
      <w:jc w:val="both"/>
    </w:pPr>
    <w:rPr>
      <w:rFonts w:ascii="Segoe UI" w:hAnsi="Segoe UI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qFormat/>
    <w:rsid w:val="00DA301C"/>
    <w:pPr>
      <w:numPr>
        <w:ilvl w:val="1"/>
      </w:numPr>
      <w:spacing w:before="0" w:line="240" w:lineRule="auto"/>
      <w:jc w:val="left"/>
    </w:pPr>
    <w:rPr>
      <w:rFonts w:eastAsiaTheme="minorEastAsia"/>
      <w:b/>
    </w:rPr>
  </w:style>
  <w:style w:type="character" w:customStyle="1" w:styleId="PodnadpisChar">
    <w:name w:val="Podnadpis Char"/>
    <w:basedOn w:val="Standardnpsmoodstavce"/>
    <w:link w:val="Podnadpis"/>
    <w:rsid w:val="00DA301C"/>
    <w:rPr>
      <w:rFonts w:ascii="Segoe UI" w:eastAsiaTheme="minorEastAsia" w:hAnsi="Segoe UI"/>
      <w:b/>
      <w:sz w:val="20"/>
    </w:rPr>
  </w:style>
  <w:style w:type="table" w:styleId="Mkatabulky">
    <w:name w:val="Table Grid"/>
    <w:basedOn w:val="Normlntabulka"/>
    <w:uiPriority w:val="59"/>
    <w:rsid w:val="00DA301C"/>
    <w:pPr>
      <w:spacing w:after="0" w:line="24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DA301C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DA301C"/>
    <w:pPr>
      <w:spacing w:before="0" w:line="240" w:lineRule="auto"/>
    </w:pPr>
    <w:rPr>
      <w:rFonts w:ascii="Arial" w:hAnsi="Arial"/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01C"/>
    <w:rPr>
      <w:rFonts w:ascii="Arial" w:hAnsi="Arial"/>
      <w:sz w:val="16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A301C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DA301C"/>
    <w:pPr>
      <w:keepNext/>
      <w:spacing w:before="0" w:after="360" w:line="240" w:lineRule="auto"/>
      <w:jc w:val="left"/>
      <w:outlineLvl w:val="0"/>
    </w:pPr>
    <w:rPr>
      <w:rFonts w:cs="Segoe UI"/>
      <w:b/>
      <w:caps/>
      <w:sz w:val="24"/>
      <w:szCs w:val="20"/>
    </w:rPr>
  </w:style>
  <w:style w:type="paragraph" w:customStyle="1" w:styleId="podpisra">
    <w:name w:val="podpis čára"/>
    <w:basedOn w:val="Normln"/>
    <w:rsid w:val="00DA301C"/>
    <w:pPr>
      <w:tabs>
        <w:tab w:val="right" w:leader="dot" w:pos="3969"/>
        <w:tab w:val="right" w:pos="5103"/>
        <w:tab w:val="right" w:leader="dot" w:pos="9072"/>
      </w:tabs>
      <w:spacing w:before="0" w:line="288" w:lineRule="auto"/>
      <w:jc w:val="left"/>
    </w:pPr>
    <w:rPr>
      <w:rFonts w:eastAsia="Times New Roman" w:cs="Times New Roman"/>
      <w:szCs w:val="20"/>
      <w:lang w:eastAsia="cs-CZ"/>
    </w:rPr>
  </w:style>
  <w:style w:type="character" w:customStyle="1" w:styleId="fontstyle01">
    <w:name w:val="fontstyle01"/>
    <w:basedOn w:val="Standardnpsmoodstavce"/>
    <w:rsid w:val="00DA301C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paragraph" w:styleId="Zhlav">
    <w:name w:val="header"/>
    <w:aliases w:val="Příjmy,zisk,optimum,záhlaví"/>
    <w:basedOn w:val="Normln"/>
    <w:link w:val="ZhlavChar"/>
    <w:uiPriority w:val="99"/>
    <w:unhideWhenUsed/>
    <w:rsid w:val="00DA301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uiPriority w:val="99"/>
    <w:rsid w:val="00DA301C"/>
    <w:rPr>
      <w:rFonts w:ascii="Segoe UI" w:hAnsi="Segoe UI"/>
      <w:sz w:val="20"/>
    </w:rPr>
  </w:style>
  <w:style w:type="paragraph" w:styleId="Zpat">
    <w:name w:val="footer"/>
    <w:basedOn w:val="Normln"/>
    <w:link w:val="ZpatChar"/>
    <w:uiPriority w:val="99"/>
    <w:unhideWhenUsed/>
    <w:rsid w:val="00DA301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A301C"/>
    <w:rPr>
      <w:rFonts w:ascii="Segoe UI" w:hAnsi="Segoe U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331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8</cp:revision>
  <dcterms:created xsi:type="dcterms:W3CDTF">2023-01-27T11:36:00Z</dcterms:created>
  <dcterms:modified xsi:type="dcterms:W3CDTF">2024-05-30T14:56:00Z</dcterms:modified>
</cp:coreProperties>
</file>